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FE8" w:rsidRDefault="00C20FE8">
      <w:pPr>
        <w:rPr>
          <w:b/>
        </w:rPr>
      </w:pPr>
      <w:bookmarkStart w:id="0" w:name="_GoBack"/>
      <w:bookmarkEnd w:id="0"/>
    </w:p>
    <w:p w:rsidR="002F019D" w:rsidRPr="002F019D" w:rsidRDefault="002F019D" w:rsidP="002F019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Spremenjen urnik od 1. 6. do 5. 6. 2015</w:t>
      </w:r>
    </w:p>
    <w:p w:rsidR="002F019D" w:rsidRPr="002F019D" w:rsidRDefault="002F019D" w:rsidP="002F019D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F019D">
        <w:rPr>
          <w:rFonts w:ascii="Times New Roman" w:hAnsi="Times New Roman" w:cs="Times New Roman"/>
          <w:b/>
          <w:sz w:val="28"/>
          <w:szCs w:val="28"/>
          <w:u w:val="single"/>
        </w:rPr>
        <w:t>Pouk v ponedeljek, 1. junija 2015</w:t>
      </w:r>
    </w:p>
    <w:p w:rsidR="002F019D" w:rsidRDefault="002F019D" w:rsidP="002F019D">
      <w:pPr>
        <w:jc w:val="both"/>
        <w:rPr>
          <w:rFonts w:ascii="Times New Roman" w:hAnsi="Times New Roman" w:cs="Times New Roman"/>
          <w:sz w:val="24"/>
          <w:szCs w:val="24"/>
        </w:rPr>
      </w:pPr>
      <w:r w:rsidRPr="002F019D">
        <w:rPr>
          <w:rFonts w:ascii="Times New Roman" w:hAnsi="Times New Roman" w:cs="Times New Roman"/>
          <w:b/>
          <w:sz w:val="24"/>
          <w:szCs w:val="24"/>
        </w:rPr>
        <w:t>Pouk se prične s prvo šolsko uro ob 10.55.</w:t>
      </w:r>
      <w:r w:rsidRPr="002F019D">
        <w:rPr>
          <w:rFonts w:ascii="Times New Roman" w:hAnsi="Times New Roman" w:cs="Times New Roman"/>
          <w:sz w:val="24"/>
          <w:szCs w:val="24"/>
        </w:rPr>
        <w:t xml:space="preserve"> Vstop v glavno stavbo šole pred 10.40 ne bo dovoljen.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019D" w:rsidRPr="002F019D" w:rsidRDefault="002F019D" w:rsidP="002F019D">
      <w:pPr>
        <w:jc w:val="both"/>
        <w:rPr>
          <w:rFonts w:ascii="Times New Roman" w:hAnsi="Times New Roman" w:cs="Times New Roman"/>
          <w:sz w:val="24"/>
          <w:szCs w:val="24"/>
        </w:rPr>
      </w:pPr>
      <w:r w:rsidRPr="002F019D">
        <w:rPr>
          <w:rFonts w:ascii="Times New Roman" w:hAnsi="Times New Roman" w:cs="Times New Roman"/>
          <w:sz w:val="24"/>
          <w:szCs w:val="24"/>
        </w:rPr>
        <w:t xml:space="preserve">Dijaki </w:t>
      </w:r>
      <w:r w:rsidRPr="002F019D">
        <w:rPr>
          <w:rFonts w:ascii="Times New Roman" w:hAnsi="Times New Roman" w:cs="Times New Roman"/>
          <w:sz w:val="24"/>
          <w:szCs w:val="24"/>
          <w:u w:val="single"/>
        </w:rPr>
        <w:t>prvega letnika in 2C, 2D imajo toplo malico od 10.25 do 10.55</w:t>
      </w:r>
      <w:r w:rsidRPr="002F019D">
        <w:rPr>
          <w:rFonts w:ascii="Times New Roman" w:hAnsi="Times New Roman" w:cs="Times New Roman"/>
          <w:sz w:val="24"/>
          <w:szCs w:val="24"/>
        </w:rPr>
        <w:t xml:space="preserve">, torej pred pričetkom pouka. </w:t>
      </w:r>
    </w:p>
    <w:p w:rsidR="002F019D" w:rsidRPr="002F019D" w:rsidRDefault="002F019D" w:rsidP="002F019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F019D">
        <w:rPr>
          <w:rFonts w:ascii="Times New Roman" w:hAnsi="Times New Roman" w:cs="Times New Roman"/>
          <w:sz w:val="24"/>
          <w:szCs w:val="24"/>
        </w:rPr>
        <w:t xml:space="preserve">Po 3. uri pouka bo </w:t>
      </w:r>
      <w:r w:rsidRPr="002F019D">
        <w:rPr>
          <w:rFonts w:ascii="Times New Roman" w:hAnsi="Times New Roman" w:cs="Times New Roman"/>
          <w:b/>
          <w:sz w:val="24"/>
          <w:szCs w:val="24"/>
        </w:rPr>
        <w:t>glavni odmor, v času od 13.20 do 13.50.</w:t>
      </w:r>
      <w:r w:rsidRPr="002F019D">
        <w:rPr>
          <w:rFonts w:ascii="Times New Roman" w:hAnsi="Times New Roman" w:cs="Times New Roman"/>
          <w:sz w:val="24"/>
          <w:szCs w:val="24"/>
        </w:rPr>
        <w:t xml:space="preserve"> V tem času bo organizirana </w:t>
      </w:r>
      <w:r w:rsidRPr="002F019D">
        <w:rPr>
          <w:rFonts w:ascii="Times New Roman" w:hAnsi="Times New Roman" w:cs="Times New Roman"/>
          <w:b/>
          <w:sz w:val="24"/>
          <w:szCs w:val="24"/>
          <w:u w:val="single"/>
        </w:rPr>
        <w:t xml:space="preserve">topla malica za dijake </w:t>
      </w:r>
      <w:smartTag w:uri="urn:schemas-microsoft-com:office:smarttags" w:element="metricconverter">
        <w:smartTagPr>
          <w:attr w:name="ProductID" w:val="2. in"/>
        </w:smartTagPr>
        <w:r w:rsidRPr="002F019D">
          <w:rPr>
            <w:rFonts w:ascii="Times New Roman" w:hAnsi="Times New Roman" w:cs="Times New Roman"/>
            <w:b/>
            <w:sz w:val="24"/>
            <w:szCs w:val="24"/>
            <w:u w:val="single"/>
          </w:rPr>
          <w:t>2. in</w:t>
        </w:r>
      </w:smartTag>
      <w:r w:rsidRPr="002F019D">
        <w:rPr>
          <w:rFonts w:ascii="Times New Roman" w:hAnsi="Times New Roman" w:cs="Times New Roman"/>
          <w:b/>
          <w:sz w:val="24"/>
          <w:szCs w:val="24"/>
          <w:u w:val="single"/>
        </w:rPr>
        <w:t xml:space="preserve"> 3. letnika</w:t>
      </w:r>
      <w:r w:rsidRPr="002F019D">
        <w:rPr>
          <w:rFonts w:ascii="Times New Roman" w:hAnsi="Times New Roman" w:cs="Times New Roman"/>
          <w:sz w:val="24"/>
          <w:szCs w:val="24"/>
        </w:rPr>
        <w:t xml:space="preserve">. </w:t>
      </w:r>
      <w:r w:rsidRPr="002F019D">
        <w:rPr>
          <w:rFonts w:ascii="Times New Roman" w:hAnsi="Times New Roman" w:cs="Times New Roman"/>
          <w:b/>
          <w:sz w:val="24"/>
          <w:szCs w:val="24"/>
        </w:rPr>
        <w:t>Hladno malico prevzemite v jedilnici ob 13.20.</w:t>
      </w:r>
    </w:p>
    <w:p w:rsidR="002F019D" w:rsidRPr="006B35C8" w:rsidRDefault="002F019D" w:rsidP="002F019D">
      <w:pPr>
        <w:pStyle w:val="Telobesedila"/>
        <w:rPr>
          <w:color w:val="042AE6"/>
          <w:sz w:val="28"/>
          <w:szCs w:val="28"/>
        </w:rPr>
      </w:pPr>
      <w:r w:rsidRPr="002F019D">
        <w:rPr>
          <w:color w:val="0000FF"/>
          <w:sz w:val="24"/>
        </w:rPr>
        <w:t>ZVONJENJE</w:t>
      </w:r>
      <w:r>
        <w:rPr>
          <w:color w:val="0000FF"/>
          <w:sz w:val="24"/>
        </w:rPr>
        <w:t xml:space="preserve">, </w:t>
      </w:r>
      <w:r w:rsidRPr="002F019D">
        <w:rPr>
          <w:b w:val="0"/>
          <w:color w:val="042AE6"/>
          <w:sz w:val="24"/>
        </w:rPr>
        <w:t>ponedeljek, 1. junij 2015</w:t>
      </w:r>
    </w:p>
    <w:tbl>
      <w:tblPr>
        <w:tblW w:w="4602" w:type="dxa"/>
        <w:jc w:val="center"/>
        <w:tblInd w:w="24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26"/>
        <w:gridCol w:w="2376"/>
      </w:tblGrid>
      <w:tr w:rsidR="002F019D" w:rsidRPr="002F019D" w:rsidTr="0055636B">
        <w:trPr>
          <w:jc w:val="center"/>
        </w:trPr>
        <w:tc>
          <w:tcPr>
            <w:tcW w:w="2226" w:type="dxa"/>
          </w:tcPr>
          <w:p w:rsidR="002F019D" w:rsidRPr="002F019D" w:rsidRDefault="002F019D" w:rsidP="0055636B">
            <w:pPr>
              <w:pStyle w:val="Telobesedila"/>
              <w:rPr>
                <w:sz w:val="24"/>
              </w:rPr>
            </w:pPr>
            <w:r w:rsidRPr="002F019D">
              <w:rPr>
                <w:sz w:val="24"/>
              </w:rPr>
              <w:t>1. ura</w:t>
            </w:r>
          </w:p>
        </w:tc>
        <w:tc>
          <w:tcPr>
            <w:tcW w:w="2376" w:type="dxa"/>
          </w:tcPr>
          <w:p w:rsidR="002F019D" w:rsidRPr="002F019D" w:rsidRDefault="002F019D" w:rsidP="0055636B">
            <w:pPr>
              <w:pStyle w:val="Telobesedila"/>
              <w:rPr>
                <w:sz w:val="24"/>
              </w:rPr>
            </w:pPr>
            <w:r w:rsidRPr="002F019D">
              <w:rPr>
                <w:sz w:val="24"/>
              </w:rPr>
              <w:t>10.55 – 11.40</w:t>
            </w:r>
          </w:p>
        </w:tc>
      </w:tr>
      <w:tr w:rsidR="002F019D" w:rsidRPr="002F019D" w:rsidTr="0055636B">
        <w:trPr>
          <w:jc w:val="center"/>
        </w:trPr>
        <w:tc>
          <w:tcPr>
            <w:tcW w:w="2226" w:type="dxa"/>
            <w:tcBorders>
              <w:bottom w:val="single" w:sz="4" w:space="0" w:color="auto"/>
            </w:tcBorders>
          </w:tcPr>
          <w:p w:rsidR="002F019D" w:rsidRPr="002F019D" w:rsidRDefault="002F019D" w:rsidP="0055636B">
            <w:pPr>
              <w:pStyle w:val="Telobesedila"/>
              <w:rPr>
                <w:sz w:val="24"/>
              </w:rPr>
            </w:pPr>
            <w:r w:rsidRPr="002F019D">
              <w:rPr>
                <w:sz w:val="24"/>
              </w:rPr>
              <w:t>2. ura</w:t>
            </w:r>
          </w:p>
        </w:tc>
        <w:tc>
          <w:tcPr>
            <w:tcW w:w="2376" w:type="dxa"/>
            <w:tcBorders>
              <w:bottom w:val="single" w:sz="4" w:space="0" w:color="auto"/>
            </w:tcBorders>
          </w:tcPr>
          <w:p w:rsidR="002F019D" w:rsidRPr="002F019D" w:rsidRDefault="002F019D" w:rsidP="0055636B">
            <w:pPr>
              <w:pStyle w:val="Telobesedila"/>
              <w:rPr>
                <w:sz w:val="24"/>
              </w:rPr>
            </w:pPr>
            <w:r w:rsidRPr="002F019D">
              <w:rPr>
                <w:sz w:val="24"/>
              </w:rPr>
              <w:t>11.45 – 12.30</w:t>
            </w:r>
          </w:p>
        </w:tc>
      </w:tr>
      <w:tr w:rsidR="002F019D" w:rsidRPr="002F019D" w:rsidTr="0055636B">
        <w:trPr>
          <w:jc w:val="center"/>
        </w:trPr>
        <w:tc>
          <w:tcPr>
            <w:tcW w:w="2226" w:type="dxa"/>
            <w:tcBorders>
              <w:bottom w:val="single" w:sz="24" w:space="0" w:color="auto"/>
            </w:tcBorders>
          </w:tcPr>
          <w:p w:rsidR="002F019D" w:rsidRPr="002F019D" w:rsidRDefault="002F019D" w:rsidP="0055636B">
            <w:pPr>
              <w:pStyle w:val="Telobesedila"/>
              <w:rPr>
                <w:sz w:val="24"/>
              </w:rPr>
            </w:pPr>
            <w:r w:rsidRPr="002F019D">
              <w:rPr>
                <w:sz w:val="24"/>
              </w:rPr>
              <w:t>3. ura</w:t>
            </w:r>
          </w:p>
        </w:tc>
        <w:tc>
          <w:tcPr>
            <w:tcW w:w="2376" w:type="dxa"/>
            <w:tcBorders>
              <w:bottom w:val="single" w:sz="24" w:space="0" w:color="auto"/>
            </w:tcBorders>
          </w:tcPr>
          <w:p w:rsidR="002F019D" w:rsidRPr="002F019D" w:rsidRDefault="002F019D" w:rsidP="0055636B">
            <w:pPr>
              <w:pStyle w:val="Telobesedila"/>
              <w:rPr>
                <w:sz w:val="24"/>
              </w:rPr>
            </w:pPr>
            <w:r w:rsidRPr="002F019D">
              <w:rPr>
                <w:sz w:val="24"/>
              </w:rPr>
              <w:t>12.35 – 13.20</w:t>
            </w:r>
          </w:p>
        </w:tc>
      </w:tr>
      <w:tr w:rsidR="002F019D" w:rsidRPr="002F019D" w:rsidTr="0055636B">
        <w:trPr>
          <w:jc w:val="center"/>
        </w:trPr>
        <w:tc>
          <w:tcPr>
            <w:tcW w:w="2226" w:type="dxa"/>
            <w:tcBorders>
              <w:top w:val="single" w:sz="24" w:space="0" w:color="auto"/>
              <w:bottom w:val="single" w:sz="4" w:space="0" w:color="auto"/>
            </w:tcBorders>
          </w:tcPr>
          <w:p w:rsidR="002F019D" w:rsidRPr="002F019D" w:rsidRDefault="002F019D" w:rsidP="0055636B">
            <w:pPr>
              <w:pStyle w:val="Telobesedila"/>
              <w:rPr>
                <w:sz w:val="24"/>
              </w:rPr>
            </w:pPr>
            <w:r w:rsidRPr="002F019D">
              <w:rPr>
                <w:sz w:val="24"/>
              </w:rPr>
              <w:t>4. ura</w:t>
            </w:r>
          </w:p>
        </w:tc>
        <w:tc>
          <w:tcPr>
            <w:tcW w:w="2376" w:type="dxa"/>
            <w:tcBorders>
              <w:top w:val="single" w:sz="24" w:space="0" w:color="auto"/>
              <w:bottom w:val="single" w:sz="4" w:space="0" w:color="auto"/>
            </w:tcBorders>
          </w:tcPr>
          <w:p w:rsidR="002F019D" w:rsidRPr="002F019D" w:rsidRDefault="002F019D" w:rsidP="0055636B">
            <w:pPr>
              <w:pStyle w:val="Telobesedila"/>
              <w:rPr>
                <w:sz w:val="24"/>
              </w:rPr>
            </w:pPr>
            <w:r w:rsidRPr="002F019D">
              <w:rPr>
                <w:sz w:val="24"/>
              </w:rPr>
              <w:t>13.50 – 14.35</w:t>
            </w:r>
          </w:p>
        </w:tc>
      </w:tr>
      <w:tr w:rsidR="002F019D" w:rsidRPr="002F019D" w:rsidTr="0055636B">
        <w:trPr>
          <w:jc w:val="center"/>
        </w:trPr>
        <w:tc>
          <w:tcPr>
            <w:tcW w:w="2226" w:type="dxa"/>
            <w:tcBorders>
              <w:bottom w:val="single" w:sz="12" w:space="0" w:color="auto"/>
            </w:tcBorders>
          </w:tcPr>
          <w:p w:rsidR="002F019D" w:rsidRPr="002F019D" w:rsidRDefault="002F019D" w:rsidP="0055636B">
            <w:pPr>
              <w:pStyle w:val="Telobesedila"/>
              <w:rPr>
                <w:sz w:val="24"/>
              </w:rPr>
            </w:pPr>
            <w:r w:rsidRPr="002F019D">
              <w:rPr>
                <w:sz w:val="24"/>
              </w:rPr>
              <w:t>5. ura</w:t>
            </w:r>
          </w:p>
        </w:tc>
        <w:tc>
          <w:tcPr>
            <w:tcW w:w="2376" w:type="dxa"/>
            <w:tcBorders>
              <w:bottom w:val="single" w:sz="12" w:space="0" w:color="auto"/>
            </w:tcBorders>
          </w:tcPr>
          <w:p w:rsidR="002F019D" w:rsidRPr="002F019D" w:rsidRDefault="002F019D" w:rsidP="0055636B">
            <w:pPr>
              <w:pStyle w:val="Telobesedila"/>
              <w:rPr>
                <w:sz w:val="24"/>
              </w:rPr>
            </w:pPr>
            <w:r w:rsidRPr="002F019D">
              <w:rPr>
                <w:sz w:val="24"/>
              </w:rPr>
              <w:t>14.40 – 15.25</w:t>
            </w:r>
          </w:p>
        </w:tc>
      </w:tr>
      <w:tr w:rsidR="002F019D" w:rsidRPr="002F019D" w:rsidTr="0055636B">
        <w:trPr>
          <w:jc w:val="center"/>
        </w:trPr>
        <w:tc>
          <w:tcPr>
            <w:tcW w:w="2226" w:type="dxa"/>
            <w:tcBorders>
              <w:top w:val="single" w:sz="12" w:space="0" w:color="auto"/>
            </w:tcBorders>
          </w:tcPr>
          <w:p w:rsidR="002F019D" w:rsidRPr="002F019D" w:rsidRDefault="002F019D" w:rsidP="0055636B">
            <w:pPr>
              <w:pStyle w:val="Telobesedila"/>
              <w:rPr>
                <w:sz w:val="24"/>
              </w:rPr>
            </w:pPr>
            <w:r w:rsidRPr="002F019D">
              <w:rPr>
                <w:sz w:val="24"/>
              </w:rPr>
              <w:t>6. ura</w:t>
            </w:r>
          </w:p>
        </w:tc>
        <w:tc>
          <w:tcPr>
            <w:tcW w:w="2376" w:type="dxa"/>
            <w:tcBorders>
              <w:top w:val="single" w:sz="12" w:space="0" w:color="auto"/>
            </w:tcBorders>
          </w:tcPr>
          <w:p w:rsidR="002F019D" w:rsidRPr="002F019D" w:rsidRDefault="002F019D" w:rsidP="0055636B">
            <w:pPr>
              <w:pStyle w:val="Telobesedila"/>
              <w:rPr>
                <w:sz w:val="24"/>
              </w:rPr>
            </w:pPr>
            <w:r w:rsidRPr="002F019D">
              <w:rPr>
                <w:sz w:val="24"/>
              </w:rPr>
              <w:t>15.30 – 16.15</w:t>
            </w:r>
          </w:p>
        </w:tc>
      </w:tr>
    </w:tbl>
    <w:p w:rsidR="002F019D" w:rsidRDefault="002F019D" w:rsidP="002F019D">
      <w:pPr>
        <w:jc w:val="both"/>
        <w:rPr>
          <w:sz w:val="28"/>
          <w:szCs w:val="28"/>
        </w:rPr>
      </w:pPr>
    </w:p>
    <w:p w:rsidR="002F019D" w:rsidRPr="002F019D" w:rsidRDefault="002F019D" w:rsidP="002F019D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F019D">
        <w:rPr>
          <w:rFonts w:ascii="Times New Roman" w:hAnsi="Times New Roman" w:cs="Times New Roman"/>
          <w:b/>
          <w:sz w:val="28"/>
          <w:szCs w:val="28"/>
          <w:u w:val="single"/>
        </w:rPr>
        <w:t>P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restavitev pouka iz učilnic F1, 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mf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>, K1</w:t>
      </w:r>
      <w:r w:rsidR="0095115C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in N2</w:t>
      </w:r>
    </w:p>
    <w:p w:rsidR="002F019D" w:rsidRPr="002F019D" w:rsidRDefault="002F019D" w:rsidP="002F019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 času </w:t>
      </w:r>
      <w:r w:rsidR="0095115C">
        <w:rPr>
          <w:rFonts w:ascii="Times New Roman" w:hAnsi="Times New Roman" w:cs="Times New Roman"/>
          <w:sz w:val="28"/>
          <w:szCs w:val="28"/>
        </w:rPr>
        <w:t xml:space="preserve">pisne </w:t>
      </w:r>
      <w:r>
        <w:rPr>
          <w:rFonts w:ascii="Times New Roman" w:hAnsi="Times New Roman" w:cs="Times New Roman"/>
          <w:sz w:val="28"/>
          <w:szCs w:val="28"/>
        </w:rPr>
        <w:t>mature</w:t>
      </w:r>
      <w:r w:rsidR="0095115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do</w:t>
      </w:r>
      <w:r w:rsidR="0095115C">
        <w:rPr>
          <w:rFonts w:ascii="Times New Roman" w:hAnsi="Times New Roman" w:cs="Times New Roman"/>
          <w:sz w:val="28"/>
          <w:szCs w:val="28"/>
        </w:rPr>
        <w:t xml:space="preserve"> vključno 15. 6. 2015, je pouk iz učilnic v prvem nadstropju prestavljen v druge učilnice. V teh učilnicah bodo potekali maturitetni izpiti ali pa so izpraznjene zaradi zagotovitve tišine. </w:t>
      </w:r>
      <w:r w:rsidR="00530786">
        <w:rPr>
          <w:rFonts w:ascii="Times New Roman" w:hAnsi="Times New Roman" w:cs="Times New Roman"/>
          <w:sz w:val="28"/>
          <w:szCs w:val="28"/>
        </w:rPr>
        <w:t xml:space="preserve">V navedenih učilnicah tudi ni možno pisanje popravljalnih in dodatnih testov pred </w:t>
      </w:r>
      <w:proofErr w:type="spellStart"/>
      <w:r w:rsidR="00530786">
        <w:rPr>
          <w:rFonts w:ascii="Times New Roman" w:hAnsi="Times New Roman" w:cs="Times New Roman"/>
          <w:sz w:val="28"/>
          <w:szCs w:val="28"/>
        </w:rPr>
        <w:t>poukom.</w:t>
      </w:r>
      <w:r w:rsidR="0095115C">
        <w:rPr>
          <w:rFonts w:ascii="Times New Roman" w:hAnsi="Times New Roman" w:cs="Times New Roman"/>
          <w:sz w:val="28"/>
          <w:szCs w:val="28"/>
        </w:rPr>
        <w:t>V</w:t>
      </w:r>
      <w:proofErr w:type="spellEnd"/>
      <w:r w:rsidR="0095115C">
        <w:rPr>
          <w:rFonts w:ascii="Times New Roman" w:hAnsi="Times New Roman" w:cs="Times New Roman"/>
          <w:sz w:val="28"/>
          <w:szCs w:val="28"/>
        </w:rPr>
        <w:t xml:space="preserve"> priloženem urniku so </w:t>
      </w:r>
      <w:r w:rsidR="00530786">
        <w:rPr>
          <w:rFonts w:ascii="Times New Roman" w:hAnsi="Times New Roman" w:cs="Times New Roman"/>
          <w:sz w:val="28"/>
          <w:szCs w:val="28"/>
        </w:rPr>
        <w:t xml:space="preserve">spremembe </w:t>
      </w:r>
      <w:r w:rsidR="0095115C">
        <w:rPr>
          <w:rFonts w:ascii="Times New Roman" w:hAnsi="Times New Roman" w:cs="Times New Roman"/>
          <w:sz w:val="28"/>
          <w:szCs w:val="28"/>
        </w:rPr>
        <w:t>označene z rdečo barvo na rumeni podlagi npr.</w:t>
      </w:r>
    </w:p>
    <w:p w:rsidR="002F019D" w:rsidRDefault="0095115C" w:rsidP="0095115C">
      <w:pPr>
        <w:jc w:val="center"/>
        <w:rPr>
          <w:b/>
        </w:rPr>
      </w:pPr>
      <w:r>
        <w:rPr>
          <w:noProof/>
          <w:lang w:eastAsia="sl-SI"/>
        </w:rPr>
        <w:drawing>
          <wp:inline distT="0" distB="0" distL="0" distR="0" wp14:anchorId="3501BADC" wp14:editId="1E6A5228">
            <wp:extent cx="512026" cy="2955413"/>
            <wp:effectExtent l="0" t="254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28" t="35222"/>
                    <a:stretch/>
                  </pic:blipFill>
                  <pic:spPr bwMode="auto">
                    <a:xfrm rot="5400000">
                      <a:off x="0" y="0"/>
                      <a:ext cx="514292" cy="2968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019D" w:rsidRPr="00E3017C" w:rsidRDefault="0095115C">
      <w:pPr>
        <w:rPr>
          <w:rFonts w:ascii="Times New Roman" w:hAnsi="Times New Roman" w:cs="Times New Roman"/>
          <w:b/>
          <w:sz w:val="24"/>
          <w:szCs w:val="24"/>
        </w:rPr>
      </w:pPr>
      <w:r w:rsidRPr="00E3017C">
        <w:rPr>
          <w:rFonts w:ascii="Times New Roman" w:hAnsi="Times New Roman" w:cs="Times New Roman"/>
          <w:b/>
          <w:sz w:val="24"/>
          <w:szCs w:val="24"/>
        </w:rPr>
        <w:t>V</w:t>
      </w:r>
      <w:r w:rsidR="00E3017C">
        <w:rPr>
          <w:rFonts w:ascii="Times New Roman" w:hAnsi="Times New Roman" w:cs="Times New Roman"/>
          <w:b/>
          <w:sz w:val="24"/>
          <w:szCs w:val="24"/>
        </w:rPr>
        <w:t>sak dan v</w:t>
      </w:r>
      <w:r w:rsidRPr="00E3017C">
        <w:rPr>
          <w:rFonts w:ascii="Times New Roman" w:hAnsi="Times New Roman" w:cs="Times New Roman"/>
          <w:b/>
          <w:sz w:val="24"/>
          <w:szCs w:val="24"/>
        </w:rPr>
        <w:t xml:space="preserve"> času </w:t>
      </w:r>
      <w:r w:rsidR="00E3017C">
        <w:rPr>
          <w:rFonts w:ascii="Times New Roman" w:hAnsi="Times New Roman" w:cs="Times New Roman"/>
          <w:b/>
          <w:sz w:val="24"/>
          <w:szCs w:val="24"/>
        </w:rPr>
        <w:t xml:space="preserve">mature od 8.30 </w:t>
      </w:r>
      <w:r w:rsidRPr="00E3017C">
        <w:rPr>
          <w:rFonts w:ascii="Times New Roman" w:hAnsi="Times New Roman" w:cs="Times New Roman"/>
          <w:b/>
          <w:sz w:val="24"/>
          <w:szCs w:val="24"/>
        </w:rPr>
        <w:t>d</w:t>
      </w:r>
      <w:r w:rsidR="00E3017C">
        <w:rPr>
          <w:rFonts w:ascii="Times New Roman" w:hAnsi="Times New Roman" w:cs="Times New Roman"/>
          <w:b/>
          <w:sz w:val="24"/>
          <w:szCs w:val="24"/>
        </w:rPr>
        <w:t>o 13.30 bo za dijake nižjih letnikov in obiskovalce zaprto stopnišče mimo fizike (od biologije v 2. nadstropju do kemije v pritličju).</w:t>
      </w:r>
      <w:r w:rsidRPr="00E3017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3017C">
        <w:rPr>
          <w:rFonts w:ascii="Times New Roman" w:hAnsi="Times New Roman" w:cs="Times New Roman"/>
          <w:b/>
          <w:sz w:val="24"/>
          <w:szCs w:val="24"/>
        </w:rPr>
        <w:t>Uporabljajte notranje stopnišče</w:t>
      </w:r>
      <w:r w:rsidR="00F9122D">
        <w:rPr>
          <w:rFonts w:ascii="Times New Roman" w:hAnsi="Times New Roman" w:cs="Times New Roman"/>
          <w:b/>
          <w:sz w:val="24"/>
          <w:szCs w:val="24"/>
        </w:rPr>
        <w:t xml:space="preserve"> skozi mostiček in mimo tajništva.</w:t>
      </w:r>
    </w:p>
    <w:p w:rsidR="00530786" w:rsidRPr="002F019D" w:rsidRDefault="00530786" w:rsidP="00530786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Suplence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zaradi nadomeščanja nadzornih učiteljev</w:t>
      </w:r>
    </w:p>
    <w:p w:rsidR="002F019D" w:rsidRDefault="00530786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530786">
        <w:rPr>
          <w:rFonts w:ascii="Times New Roman" w:hAnsi="Times New Roman" w:cs="Times New Roman"/>
          <w:sz w:val="28"/>
          <w:szCs w:val="28"/>
        </w:rPr>
        <w:t>Suplence</w:t>
      </w:r>
      <w:proofErr w:type="spellEnd"/>
      <w:r w:rsidRPr="00530786">
        <w:rPr>
          <w:rFonts w:ascii="Times New Roman" w:hAnsi="Times New Roman" w:cs="Times New Roman"/>
          <w:sz w:val="28"/>
          <w:szCs w:val="28"/>
        </w:rPr>
        <w:t xml:space="preserve"> so </w:t>
      </w:r>
      <w:r w:rsidR="00F4634B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 priloženem urniku označene takole:</w:t>
      </w:r>
    </w:p>
    <w:p w:rsidR="00F4634B" w:rsidRDefault="00F463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prečrtana ura je ura nadzornega učitelja   </w:t>
      </w:r>
      <w:r>
        <w:rPr>
          <w:rFonts w:ascii="Times New Roman" w:hAnsi="Times New Roman" w:cs="Times New Roman"/>
          <w:noProof/>
          <w:sz w:val="28"/>
          <w:szCs w:val="28"/>
          <w:lang w:eastAsia="sl-SI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sl-SI"/>
        </w:rPr>
        <w:drawing>
          <wp:inline distT="0" distB="0" distL="0" distR="0" wp14:anchorId="221636DF" wp14:editId="4943BC43">
            <wp:extent cx="569295" cy="1079303"/>
            <wp:effectExtent l="0" t="7303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0604" cy="1081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19D" w:rsidRDefault="00F463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suplenca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oz. nadomeščanje                        </w:t>
      </w:r>
      <w:r w:rsidR="00530786">
        <w:rPr>
          <w:rFonts w:ascii="Times New Roman" w:hAnsi="Times New Roman" w:cs="Times New Roman"/>
          <w:noProof/>
          <w:sz w:val="28"/>
          <w:szCs w:val="28"/>
          <w:lang w:eastAsia="sl-SI"/>
        </w:rPr>
        <w:drawing>
          <wp:inline distT="0" distB="0" distL="0" distR="0">
            <wp:extent cx="557634" cy="1069251"/>
            <wp:effectExtent l="0" t="7938" r="6033" b="6032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8395" cy="10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34B" w:rsidRDefault="00F4634B">
      <w:pPr>
        <w:rPr>
          <w:rFonts w:ascii="Times New Roman" w:hAnsi="Times New Roman" w:cs="Times New Roman"/>
        </w:rPr>
      </w:pPr>
      <w:r w:rsidRPr="00F4634B">
        <w:rPr>
          <w:rFonts w:ascii="Times New Roman" w:hAnsi="Times New Roman" w:cs="Times New Roman"/>
        </w:rPr>
        <w:t>Ljubljana, 29. 5. 2015</w:t>
      </w:r>
      <w:r w:rsidRPr="00F4634B">
        <w:rPr>
          <w:rFonts w:ascii="Times New Roman" w:hAnsi="Times New Roman" w:cs="Times New Roman"/>
        </w:rPr>
        <w:tab/>
      </w:r>
      <w:r w:rsidRPr="00F4634B">
        <w:rPr>
          <w:rFonts w:ascii="Times New Roman" w:hAnsi="Times New Roman" w:cs="Times New Roman"/>
        </w:rPr>
        <w:tab/>
      </w:r>
      <w:r w:rsidRPr="00F4634B">
        <w:rPr>
          <w:rFonts w:ascii="Times New Roman" w:hAnsi="Times New Roman" w:cs="Times New Roman"/>
        </w:rPr>
        <w:tab/>
      </w:r>
      <w:r w:rsidRPr="00F4634B">
        <w:rPr>
          <w:rFonts w:ascii="Times New Roman" w:hAnsi="Times New Roman" w:cs="Times New Roman"/>
        </w:rPr>
        <w:tab/>
      </w:r>
      <w:r w:rsidRPr="00F4634B">
        <w:rPr>
          <w:rFonts w:ascii="Times New Roman" w:hAnsi="Times New Roman" w:cs="Times New Roman"/>
        </w:rPr>
        <w:tab/>
      </w:r>
      <w:r w:rsidRPr="00F4634B">
        <w:rPr>
          <w:rFonts w:ascii="Times New Roman" w:hAnsi="Times New Roman" w:cs="Times New Roman"/>
        </w:rPr>
        <w:tab/>
      </w:r>
      <w:r w:rsidRPr="00F4634B">
        <w:rPr>
          <w:rFonts w:ascii="Times New Roman" w:hAnsi="Times New Roman" w:cs="Times New Roman"/>
        </w:rPr>
        <w:tab/>
      </w:r>
      <w:r w:rsidRPr="00F4634B">
        <w:rPr>
          <w:rFonts w:ascii="Times New Roman" w:hAnsi="Times New Roman" w:cs="Times New Roman"/>
        </w:rPr>
        <w:tab/>
        <w:t>Pomočnik ravnatelja</w:t>
      </w:r>
      <w:r>
        <w:rPr>
          <w:rFonts w:ascii="Times New Roman" w:hAnsi="Times New Roman" w:cs="Times New Roman"/>
        </w:rPr>
        <w:t>: Edvard Hubat</w:t>
      </w:r>
    </w:p>
    <w:p w:rsidR="00F4634B" w:rsidRDefault="00F4634B">
      <w:pPr>
        <w:rPr>
          <w:rFonts w:ascii="Times New Roman" w:hAnsi="Times New Roman" w:cs="Times New Roman"/>
        </w:rPr>
      </w:pPr>
    </w:p>
    <w:sectPr w:rsidR="00F4634B" w:rsidSect="00F4634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4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019D"/>
    <w:rsid w:val="002F019D"/>
    <w:rsid w:val="00530786"/>
    <w:rsid w:val="00931EF8"/>
    <w:rsid w:val="0095115C"/>
    <w:rsid w:val="00C20FE8"/>
    <w:rsid w:val="00E3017C"/>
    <w:rsid w:val="00F4634B"/>
    <w:rsid w:val="00F91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2F0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F019D"/>
    <w:rPr>
      <w:rFonts w:ascii="Tahoma" w:hAnsi="Tahoma" w:cs="Tahoma"/>
      <w:sz w:val="16"/>
      <w:szCs w:val="16"/>
    </w:rPr>
  </w:style>
  <w:style w:type="paragraph" w:styleId="Telobesedila">
    <w:name w:val="Body Text"/>
    <w:basedOn w:val="Navaden"/>
    <w:link w:val="TelobesedilaZnak"/>
    <w:rsid w:val="002F019D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52"/>
      <w:szCs w:val="24"/>
      <w:lang w:eastAsia="sl-SI"/>
    </w:rPr>
  </w:style>
  <w:style w:type="character" w:customStyle="1" w:styleId="TelobesedilaZnak">
    <w:name w:val="Telo besedila Znak"/>
    <w:basedOn w:val="Privzetapisavaodstavka"/>
    <w:link w:val="Telobesedila"/>
    <w:rsid w:val="002F019D"/>
    <w:rPr>
      <w:rFonts w:ascii="Times New Roman" w:eastAsia="Times New Roman" w:hAnsi="Times New Roman" w:cs="Times New Roman"/>
      <w:b/>
      <w:bCs/>
      <w:sz w:val="52"/>
      <w:szCs w:val="24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2F0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F019D"/>
    <w:rPr>
      <w:rFonts w:ascii="Tahoma" w:hAnsi="Tahoma" w:cs="Tahoma"/>
      <w:sz w:val="16"/>
      <w:szCs w:val="16"/>
    </w:rPr>
  </w:style>
  <w:style w:type="paragraph" w:styleId="Telobesedila">
    <w:name w:val="Body Text"/>
    <w:basedOn w:val="Navaden"/>
    <w:link w:val="TelobesedilaZnak"/>
    <w:rsid w:val="002F019D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52"/>
      <w:szCs w:val="24"/>
      <w:lang w:eastAsia="sl-SI"/>
    </w:rPr>
  </w:style>
  <w:style w:type="character" w:customStyle="1" w:styleId="TelobesedilaZnak">
    <w:name w:val="Telo besedila Znak"/>
    <w:basedOn w:val="Privzetapisavaodstavka"/>
    <w:link w:val="Telobesedila"/>
    <w:rsid w:val="002F019D"/>
    <w:rPr>
      <w:rFonts w:ascii="Times New Roman" w:eastAsia="Times New Roman" w:hAnsi="Times New Roman" w:cs="Times New Roman"/>
      <w:b/>
      <w:bCs/>
      <w:sz w:val="52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229</Words>
  <Characters>1310</Characters>
  <Application>Microsoft Office Word</Application>
  <DocSecurity>4</DocSecurity>
  <Lines>10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Edvard Hubat</dc:creator>
  <cp:lastModifiedBy>Matej Grgurevič</cp:lastModifiedBy>
  <cp:revision>2</cp:revision>
  <cp:lastPrinted>2015-05-29T08:49:00Z</cp:lastPrinted>
  <dcterms:created xsi:type="dcterms:W3CDTF">2015-05-30T09:59:00Z</dcterms:created>
  <dcterms:modified xsi:type="dcterms:W3CDTF">2015-05-30T09:59:00Z</dcterms:modified>
</cp:coreProperties>
</file>